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81E14" w14:textId="00A49EFE" w:rsidR="002D295F" w:rsidRDefault="002D295F" w:rsidP="002D295F">
      <w:pPr>
        <w:autoSpaceDE w:val="0"/>
        <w:autoSpaceDN w:val="0"/>
        <w:adjustRightInd w:val="0"/>
        <w:spacing w:after="0" w:line="240" w:lineRule="auto"/>
        <w:jc w:val="both"/>
        <w:rPr>
          <w:rFonts w:ascii="Times New Roman" w:hAnsi="Times New Roman"/>
          <w:b/>
          <w:i/>
          <w:iCs/>
          <w:sz w:val="32"/>
          <w:szCs w:val="32"/>
        </w:rPr>
      </w:pPr>
      <w:r>
        <w:rPr>
          <w:rFonts w:ascii="Times New Roman" w:hAnsi="Times New Roman"/>
          <w:b/>
          <w:i/>
          <w:iCs/>
          <w:sz w:val="32"/>
          <w:szCs w:val="32"/>
        </w:rPr>
        <w:t>06</w:t>
      </w:r>
      <w:r>
        <w:rPr>
          <w:rFonts w:ascii="Times New Roman" w:hAnsi="Times New Roman"/>
          <w:b/>
          <w:i/>
          <w:iCs/>
          <w:sz w:val="32"/>
          <w:szCs w:val="32"/>
        </w:rPr>
        <w:t>.</w:t>
      </w:r>
      <w:r>
        <w:rPr>
          <w:rFonts w:ascii="Times New Roman" w:hAnsi="Times New Roman"/>
          <w:b/>
          <w:i/>
          <w:iCs/>
          <w:sz w:val="32"/>
          <w:szCs w:val="32"/>
        </w:rPr>
        <w:t>05</w:t>
      </w:r>
      <w:r>
        <w:rPr>
          <w:rFonts w:ascii="Times New Roman" w:hAnsi="Times New Roman"/>
          <w:b/>
          <w:i/>
          <w:iCs/>
          <w:sz w:val="32"/>
          <w:szCs w:val="32"/>
        </w:rPr>
        <w:t>.20</w:t>
      </w:r>
      <w:r>
        <w:rPr>
          <w:rFonts w:ascii="Times New Roman" w:hAnsi="Times New Roman"/>
          <w:b/>
          <w:i/>
          <w:iCs/>
          <w:sz w:val="32"/>
          <w:szCs w:val="32"/>
        </w:rPr>
        <w:t>24</w:t>
      </w:r>
      <w:r>
        <w:rPr>
          <w:rFonts w:ascii="Times New Roman" w:hAnsi="Times New Roman"/>
          <w:b/>
          <w:i/>
          <w:iCs/>
          <w:sz w:val="32"/>
          <w:szCs w:val="32"/>
        </w:rPr>
        <w:t>, понедельник, 1</w:t>
      </w:r>
      <w:r>
        <w:rPr>
          <w:rFonts w:ascii="Times New Roman" w:hAnsi="Times New Roman"/>
          <w:b/>
          <w:i/>
          <w:iCs/>
          <w:sz w:val="32"/>
          <w:szCs w:val="32"/>
        </w:rPr>
        <w:t>6</w:t>
      </w:r>
      <w:r>
        <w:rPr>
          <w:rFonts w:ascii="Times New Roman" w:hAnsi="Times New Roman"/>
          <w:b/>
          <w:i/>
          <w:iCs/>
          <w:sz w:val="32"/>
          <w:szCs w:val="32"/>
        </w:rPr>
        <w:t>.</w:t>
      </w:r>
      <w:r>
        <w:rPr>
          <w:rFonts w:ascii="Times New Roman" w:hAnsi="Times New Roman"/>
          <w:b/>
          <w:i/>
          <w:iCs/>
          <w:sz w:val="32"/>
          <w:szCs w:val="32"/>
        </w:rPr>
        <w:t>30</w:t>
      </w:r>
      <w:r>
        <w:rPr>
          <w:rFonts w:ascii="Times New Roman" w:hAnsi="Times New Roman"/>
          <w:b/>
          <w:i/>
          <w:iCs/>
          <w:sz w:val="32"/>
          <w:szCs w:val="32"/>
        </w:rPr>
        <w:t xml:space="preserve"> – 1</w:t>
      </w:r>
      <w:r>
        <w:rPr>
          <w:rFonts w:ascii="Times New Roman" w:hAnsi="Times New Roman"/>
          <w:b/>
          <w:i/>
          <w:iCs/>
          <w:sz w:val="32"/>
          <w:szCs w:val="32"/>
        </w:rPr>
        <w:t>7</w:t>
      </w:r>
      <w:r>
        <w:rPr>
          <w:rFonts w:ascii="Times New Roman" w:hAnsi="Times New Roman"/>
          <w:b/>
          <w:i/>
          <w:iCs/>
          <w:sz w:val="32"/>
          <w:szCs w:val="32"/>
        </w:rPr>
        <w:t>.</w:t>
      </w:r>
      <w:r>
        <w:rPr>
          <w:rFonts w:ascii="Times New Roman" w:hAnsi="Times New Roman"/>
          <w:b/>
          <w:i/>
          <w:iCs/>
          <w:sz w:val="32"/>
          <w:szCs w:val="32"/>
        </w:rPr>
        <w:t>1</w:t>
      </w:r>
      <w:r>
        <w:rPr>
          <w:rFonts w:ascii="Times New Roman" w:hAnsi="Times New Roman"/>
          <w:b/>
          <w:i/>
          <w:iCs/>
          <w:sz w:val="32"/>
          <w:szCs w:val="32"/>
        </w:rPr>
        <w:t>5</w:t>
      </w:r>
    </w:p>
    <w:p w14:paraId="2F630B22" w14:textId="05AED6AB" w:rsidR="002D295F" w:rsidRDefault="002D295F" w:rsidP="002D295F">
      <w:pPr>
        <w:spacing w:after="0" w:line="240" w:lineRule="auto"/>
        <w:jc w:val="center"/>
        <w:outlineLvl w:val="0"/>
        <w:rPr>
          <w:rFonts w:ascii="Times New Roman" w:eastAsia="Times New Roman" w:hAnsi="Times New Roman" w:cs="Times New Roman"/>
          <w:b/>
          <w:bCs/>
          <w:caps/>
          <w:color w:val="000000"/>
          <w:kern w:val="36"/>
          <w:sz w:val="28"/>
          <w:szCs w:val="28"/>
          <w:lang w:eastAsia="ru-RU"/>
        </w:rPr>
      </w:pPr>
    </w:p>
    <w:p w14:paraId="681D58BE" w14:textId="2C9E83EA" w:rsidR="002D295F" w:rsidRPr="00C800DC" w:rsidRDefault="002D295F" w:rsidP="002D295F">
      <w:pPr>
        <w:autoSpaceDE w:val="0"/>
        <w:autoSpaceDN w:val="0"/>
        <w:adjustRightInd w:val="0"/>
        <w:spacing w:after="0" w:line="240" w:lineRule="auto"/>
        <w:jc w:val="both"/>
        <w:rPr>
          <w:rFonts w:ascii="Times New Roman" w:hAnsi="Times New Roman"/>
          <w:b/>
          <w:i/>
          <w:iCs/>
          <w:sz w:val="32"/>
          <w:szCs w:val="32"/>
        </w:rPr>
      </w:pPr>
      <w:r>
        <w:rPr>
          <w:rFonts w:ascii="Times New Roman" w:hAnsi="Times New Roman"/>
          <w:b/>
          <w:i/>
          <w:iCs/>
          <w:sz w:val="32"/>
          <w:szCs w:val="32"/>
        </w:rPr>
        <w:t>О</w:t>
      </w:r>
      <w:r w:rsidRPr="002D295F">
        <w:rPr>
          <w:rFonts w:ascii="Times New Roman" w:hAnsi="Times New Roman"/>
          <w:b/>
          <w:i/>
          <w:iCs/>
          <w:sz w:val="32"/>
          <w:szCs w:val="32"/>
        </w:rPr>
        <w:t xml:space="preserve">собенности работы концертмейстера в вокальном классе </w:t>
      </w:r>
      <w:r w:rsidRPr="002D295F">
        <w:rPr>
          <w:rFonts w:ascii="Times New Roman" w:hAnsi="Times New Roman"/>
          <w:b/>
          <w:i/>
          <w:iCs/>
          <w:sz w:val="32"/>
          <w:szCs w:val="32"/>
        </w:rPr>
        <w:t>ДШИ</w:t>
      </w:r>
      <w:r w:rsidRPr="00C800DC">
        <w:rPr>
          <w:rFonts w:ascii="Times New Roman" w:hAnsi="Times New Roman"/>
          <w:b/>
          <w:i/>
          <w:iCs/>
          <w:sz w:val="32"/>
          <w:szCs w:val="32"/>
        </w:rPr>
        <w:t>.</w:t>
      </w:r>
    </w:p>
    <w:p w14:paraId="433FC197" w14:textId="77777777" w:rsidR="002D295F" w:rsidRPr="002D295F" w:rsidRDefault="002D295F" w:rsidP="002D295F">
      <w:pPr>
        <w:spacing w:after="0" w:line="240" w:lineRule="auto"/>
        <w:jc w:val="center"/>
        <w:outlineLvl w:val="0"/>
        <w:rPr>
          <w:rFonts w:ascii="Times New Roman" w:eastAsia="Times New Roman" w:hAnsi="Times New Roman" w:cs="Times New Roman"/>
          <w:color w:val="000000"/>
          <w:kern w:val="36"/>
          <w:sz w:val="28"/>
          <w:szCs w:val="28"/>
          <w:lang w:eastAsia="ru-RU"/>
        </w:rPr>
      </w:pPr>
    </w:p>
    <w:p w14:paraId="022DAE57" w14:textId="6F853D4F"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В обязанности пианиста-концертмейстера вокального класса, помимо аккомпанирования певцам на концертах, входит помощь учащимся в подготовке нового репертуара. В этом плане функции концертмейстера носят в значительной мере педагогический характер. Эта педагогическая сторона концертмейстерской работы требует от пианиста, помимо фортепианной подготовки и </w:t>
      </w:r>
      <w:proofErr w:type="spellStart"/>
      <w:r w:rsidRPr="002D295F">
        <w:rPr>
          <w:rFonts w:ascii="Times New Roman" w:eastAsia="Times New Roman" w:hAnsi="Times New Roman" w:cs="Times New Roman"/>
          <w:color w:val="000000"/>
          <w:sz w:val="28"/>
          <w:szCs w:val="28"/>
          <w:lang w:eastAsia="ru-RU"/>
        </w:rPr>
        <w:t>аккомпаниаторского</w:t>
      </w:r>
      <w:proofErr w:type="spellEnd"/>
      <w:r w:rsidRPr="002D295F">
        <w:rPr>
          <w:rFonts w:ascii="Times New Roman" w:eastAsia="Times New Roman" w:hAnsi="Times New Roman" w:cs="Times New Roman"/>
          <w:color w:val="000000"/>
          <w:sz w:val="28"/>
          <w:szCs w:val="28"/>
          <w:lang w:eastAsia="ru-RU"/>
        </w:rPr>
        <w:t xml:space="preserve"> опыта, ряда специфических знаний и навыков, и в первую очередь умения корректировать певца, как в отношении точности интонирования, так и многих других качеств исполнительства. При этом резко повышается роль внутреннего слуха в концертмейстерской работе. Работая с вокалистом, концертмейстер должен вникнуть не только в музыкальный, но и в поэтический текст, ведь эмоциональный строй и образное содержание вокального сочинения раскрываются не только через музыку, но и через слово. Разучивая с учеником программное произведение, концертмейстер наблюдает за выполнением певцом указаний его педагога по вокалу. Он должен следить за точностью воспроизведения певцом </w:t>
      </w:r>
      <w:proofErr w:type="spellStart"/>
      <w:r w:rsidRPr="002D295F">
        <w:rPr>
          <w:rFonts w:ascii="Times New Roman" w:eastAsia="Times New Roman" w:hAnsi="Times New Roman" w:cs="Times New Roman"/>
          <w:color w:val="000000"/>
          <w:sz w:val="28"/>
          <w:szCs w:val="28"/>
          <w:lang w:eastAsia="ru-RU"/>
        </w:rPr>
        <w:t>звуковысотного</w:t>
      </w:r>
      <w:proofErr w:type="spellEnd"/>
      <w:r w:rsidRPr="002D295F">
        <w:rPr>
          <w:rFonts w:ascii="Times New Roman" w:eastAsia="Times New Roman" w:hAnsi="Times New Roman" w:cs="Times New Roman"/>
          <w:color w:val="000000"/>
          <w:sz w:val="28"/>
          <w:szCs w:val="28"/>
          <w:lang w:eastAsia="ru-RU"/>
        </w:rPr>
        <w:t xml:space="preserve"> и ритмического рисунка мелодии, четкостью дикции, осмысленной фразировкой, целесообразной расстановкой дыхания. Для этого концертмейстер должен быть знаком с основами вокала – особенностями певческого дыхания, правильной артикуляцией, диапазонами голосов, характерными для голосов тесситурами, особенностями певческого дыхания и т.д.</w:t>
      </w:r>
    </w:p>
    <w:p w14:paraId="2D85E572" w14:textId="5E7ECFC7"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В процессе работы с певцом концертмейстер должен учитывать, что от точно найденной фортепианной звучности порой зависит и звучание сольной партии.  Например, грубый, стучащий звук аккомпанемента вызывает форсирование звука вокалистом, мягкое «пение» фортепиано приучает солиста к правильному </w:t>
      </w:r>
      <w:proofErr w:type="spellStart"/>
      <w:r w:rsidRPr="002D295F">
        <w:rPr>
          <w:rFonts w:ascii="Times New Roman" w:eastAsia="Times New Roman" w:hAnsi="Times New Roman" w:cs="Times New Roman"/>
          <w:color w:val="000000"/>
          <w:sz w:val="28"/>
          <w:szCs w:val="28"/>
          <w:lang w:eastAsia="ru-RU"/>
        </w:rPr>
        <w:t>звуковедению</w:t>
      </w:r>
      <w:proofErr w:type="spellEnd"/>
      <w:r w:rsidRPr="002D295F">
        <w:rPr>
          <w:rFonts w:ascii="Times New Roman" w:eastAsia="Times New Roman" w:hAnsi="Times New Roman" w:cs="Times New Roman"/>
          <w:color w:val="000000"/>
          <w:sz w:val="28"/>
          <w:szCs w:val="28"/>
          <w:lang w:eastAsia="ru-RU"/>
        </w:rPr>
        <w:t xml:space="preserve">, оберегает его от «крика». Начиная работу с учащимся-вокалистом, концертмейстер должен вначале предоставить ему возможность услышать произведение в целом. Для этого пианист либо интонирует голосом вокальную партию, аккомпанируя себе, либо воспроизводит вокальную партию на фортепиано вместе с аккомпанементом. При этом можно поступиться деталями фактуры. Произведение лучше исполнить несколько раз, чтобы учащийся с первого же урока понял замысел композитора, основной характер, развитие, кульминацию. Важно увлечь и заинтересовать певца музыкой и поэтическим текстом, возможностями их вокального воплощения. Если юный певец еще не обладает навыками </w:t>
      </w:r>
      <w:proofErr w:type="spellStart"/>
      <w:r w:rsidRPr="002D295F">
        <w:rPr>
          <w:rFonts w:ascii="Times New Roman" w:eastAsia="Times New Roman" w:hAnsi="Times New Roman" w:cs="Times New Roman"/>
          <w:color w:val="000000"/>
          <w:sz w:val="28"/>
          <w:szCs w:val="28"/>
          <w:lang w:eastAsia="ru-RU"/>
        </w:rPr>
        <w:t>сольфеджирования</w:t>
      </w:r>
      <w:proofErr w:type="spellEnd"/>
      <w:r w:rsidRPr="002D295F">
        <w:rPr>
          <w:rFonts w:ascii="Times New Roman" w:eastAsia="Times New Roman" w:hAnsi="Times New Roman" w:cs="Times New Roman"/>
          <w:color w:val="000000"/>
          <w:sz w:val="28"/>
          <w:szCs w:val="28"/>
          <w:lang w:eastAsia="ru-RU"/>
        </w:rPr>
        <w:t xml:space="preserve"> по нотам, пианист должен сыграть ему мелодию песни или романса на фортепиано и попросить воспроизвести ее голосом. Для облегчения этой работы всю вокальную партию можно разучивать последовательно по фразам, предложениям, периодам.</w:t>
      </w:r>
    </w:p>
    <w:p w14:paraId="04C015D8" w14:textId="3A4B3A28"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lastRenderedPageBreak/>
        <w:t xml:space="preserve">Большое значение для успешной деятельности имеет </w:t>
      </w:r>
      <w:r w:rsidRPr="002D295F">
        <w:rPr>
          <w:rFonts w:ascii="Times New Roman" w:eastAsia="Times New Roman" w:hAnsi="Times New Roman" w:cs="Times New Roman"/>
          <w:b/>
          <w:bCs/>
          <w:i/>
          <w:iCs/>
          <w:color w:val="000000"/>
          <w:sz w:val="28"/>
          <w:szCs w:val="28"/>
          <w:lang w:eastAsia="ru-RU"/>
        </w:rPr>
        <w:t>подбор репертуара</w:t>
      </w:r>
      <w:r w:rsidRPr="002D295F">
        <w:rPr>
          <w:rFonts w:ascii="Times New Roman" w:eastAsia="Times New Roman" w:hAnsi="Times New Roman" w:cs="Times New Roman"/>
          <w:color w:val="000000"/>
          <w:sz w:val="28"/>
          <w:szCs w:val="28"/>
          <w:lang w:eastAsia="ru-RU"/>
        </w:rPr>
        <w:t xml:space="preserve"> в зависимости от индивидуальных особенностей учащегося.</w:t>
      </w:r>
    </w:p>
    <w:p w14:paraId="5812B843" w14:textId="2F3D8A6F"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В процессе работы над произведением нельзя отделять работу над точным воспроизведением нотного текста от проникновения</w:t>
      </w:r>
      <w:r w:rsidRPr="002D295F">
        <w:rPr>
          <w:rFonts w:ascii="Times New Roman" w:eastAsia="Times New Roman" w:hAnsi="Times New Roman" w:cs="Times New Roman"/>
          <w:b/>
          <w:bCs/>
          <w:i/>
          <w:iCs/>
          <w:color w:val="000000"/>
          <w:sz w:val="28"/>
          <w:szCs w:val="28"/>
          <w:lang w:eastAsia="ru-RU"/>
        </w:rPr>
        <w:t xml:space="preserve"> в сущность музыкального образа</w:t>
      </w:r>
      <w:r w:rsidRPr="002D295F">
        <w:rPr>
          <w:rFonts w:ascii="Times New Roman" w:eastAsia="Times New Roman" w:hAnsi="Times New Roman" w:cs="Times New Roman"/>
          <w:color w:val="000000"/>
          <w:sz w:val="28"/>
          <w:szCs w:val="28"/>
          <w:lang w:eastAsia="ru-RU"/>
        </w:rPr>
        <w:t>. Руководствуясь принципом индивидуального подхода к каждому исполнителю, нельзя обозначить единый план ведения занятия, одинаково пригодный для всех учащихся.  Пианист должен помнить, как ученик пел в классе на уроке у педагога, как прошел предыдущий урок у концертмейстера и, исходя из этого, продумать заранее, над чем именно лучше поработать на следующем занятии. В случае прихода на урок ученика в утомленном или не совсем здоровом состоянии, понадобится на ходу менять задачу, выбирая направления, не требующие большой вокальной нагрузки. Занятия строятся по-разному в зависимости от способностей певца, строения певческого аппарата, если ученик не пел в этот день, то полезно его распеть несколькими упражнениями, которые давал в классе педагог и которые всегда знает концертмейстер. Можно спеть несколько вокализов или совместить и то, и другое.</w:t>
      </w:r>
    </w:p>
    <w:p w14:paraId="6133D667" w14:textId="41F5DD55"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Иногда работать над произведением на занятии начинают по отдельным кускам, но часто бывает целесообразно сначала дать возможность ученику исполнить все произведение целиком (независимо от того, как он споет), после чего указать ему на главные ошибки, добиться их устранения, а затем снова повторить целиком уже в исправленном виде. Если вокалист творчески активен, то можно пройти за одно занятие несколько произведений. Количество зависит от уровня их сложности и от степени завершенности работы над ними, а также от терпения и внимания учащегося, состояния его певческого аппарата, к которому надо относиться очень бережно. Иногда весь урок можно посвятить одному произведению, что приносит подчас больше пользы, чем работа над всей заданной программой.</w:t>
      </w:r>
    </w:p>
    <w:p w14:paraId="1CB5151F" w14:textId="7360EB31"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Не следует в течение всего урока заниматься только исправлением фальшивых нот. Неточная интонация у студентов может зависеть от многих причин, связанных не только со слухом, но и с отсутствием определенных вокальных навыков. Недостаточно высокая позиция звука, широкая гласная, ослабленное или форсированное дыхание, а иногда и физическое состояние певца в день урока – все это причины, наиболее часто приводящие к интонационной неточности. Опытный концертмейстер всегда сумеет распознать причины подобных ошибок и обратит на них внимание певца. В случаях, не зависящих от чисто технических причин, концертмейстеру приходится находить разные способы устранения фальшивых нот: показывать гармоническую опору в аккомпанементе, связь с предыдущими тонами и др. Таких способов много, в каждом произведении можно найти себе музыкальных «помощников» для устранения фальши и для скорейшего запоминания мелодии. Подробно на способах разучивания концертмейстера с певцом интонационно и ритмически трудных мест мелодии останавливается известный педагог и концертмейстер Е. Шендерович.</w:t>
      </w:r>
    </w:p>
    <w:p w14:paraId="69F808B9" w14:textId="01A7C43D"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lastRenderedPageBreak/>
        <w:t xml:space="preserve">Одной из серьезных проблем для начинающего певца часто является </w:t>
      </w:r>
      <w:r w:rsidRPr="002D295F">
        <w:rPr>
          <w:rFonts w:ascii="Times New Roman" w:eastAsia="Times New Roman" w:hAnsi="Times New Roman" w:cs="Times New Roman"/>
          <w:b/>
          <w:bCs/>
          <w:i/>
          <w:iCs/>
          <w:color w:val="000000"/>
          <w:sz w:val="28"/>
          <w:szCs w:val="28"/>
          <w:lang w:eastAsia="ru-RU"/>
        </w:rPr>
        <w:t>ритмическая сторона исполнения.</w:t>
      </w:r>
      <w:r w:rsidRPr="002D295F">
        <w:rPr>
          <w:rFonts w:ascii="Times New Roman" w:eastAsia="Times New Roman" w:hAnsi="Times New Roman" w:cs="Times New Roman"/>
          <w:color w:val="000000"/>
          <w:sz w:val="28"/>
          <w:szCs w:val="28"/>
          <w:lang w:eastAsia="ru-RU"/>
        </w:rPr>
        <w:t xml:space="preserve"> Он еще недостаточно осознает, что ритмическая четкость и ясность определяет смысл и характер музыки. Воспринимая мелодию на слух, певец порой приблизительно поет ритмически сложные места. Концертмейстеру необходимо на уроках отучать учащегося от небрежного отношения к ритму, обратив внимание на художественное значение того или иного момента. Например, необходимо не только говорить: «Здесь точка, выдержи ее», - но и объяснить цель этой точки в связи со словом, ее музыкальное назначение, чтобы точки, паузы, ферматы стали для певца необходимой принадлежностью исполняемой музыки, средствами ее выразительности.  Если ученик не сразу полностью воспринимает сложный ритмический рисунок, он обязательно должен считать вслух или про себя, а не только запоминать музыку на слух. Привычка запоминать на слух, без сознательного анализа, часто подводит.</w:t>
      </w:r>
    </w:p>
    <w:p w14:paraId="6B737F77" w14:textId="682BA265"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Для лучшего освоения ритмической стороны иногда полезно дирижировать, чтобы почувствовать сильную долю такта, основной пульс произведения, добиться ритмической ровности. Наиболее часто приходится высчитывать места, где сочетаются доили в вокальной строчке и триоли в сопровождении. Пианист должен помочь певцу расчленить пассажи из мелких длительностей на группы, чтобы он почувствовал внутренние точки опоры, ритмическую организованность мелодики, а также разобраться во всех интонационных изгибах.</w:t>
      </w:r>
    </w:p>
    <w:p w14:paraId="48EDE567" w14:textId="69EDAA80"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Концертмейстер предостерегает начинающего певца от бессмысленных жестов во время пения. </w:t>
      </w:r>
      <w:r w:rsidRPr="002D295F">
        <w:rPr>
          <w:rFonts w:ascii="Times New Roman" w:eastAsia="Times New Roman" w:hAnsi="Times New Roman" w:cs="Times New Roman"/>
          <w:b/>
          <w:bCs/>
          <w:i/>
          <w:iCs/>
          <w:color w:val="000000"/>
          <w:sz w:val="28"/>
          <w:szCs w:val="28"/>
          <w:lang w:eastAsia="ru-RU"/>
        </w:rPr>
        <w:t>Лишние движения</w:t>
      </w:r>
      <w:r w:rsidRPr="002D295F">
        <w:rPr>
          <w:rFonts w:ascii="Times New Roman" w:eastAsia="Times New Roman" w:hAnsi="Times New Roman" w:cs="Times New Roman"/>
          <w:color w:val="000000"/>
          <w:sz w:val="28"/>
          <w:szCs w:val="28"/>
          <w:lang w:eastAsia="ru-RU"/>
        </w:rPr>
        <w:t xml:space="preserve"> у певца легко превращаются в привычку и выдают его физическую (вокальную) скованность и напряженность. Жестикуляцию может себе позволить лишь большой артист, умеющий оправдать жестом внутреннее состояние, и чем она будет сдержаннее, тем уместнее и выигрышней для солиста. Концертмейстер следит за выполнением данных педагогом установок правильного, не поверхностного дыхания, что очень помогает пению кантилены. Кроме того, идет работа над протяженностью гласных. Солист должен попевать гласную до последнего момента, а примыкающую к ней согласную относить мысленно к следующей гласной, тогда все слоги будут начинаться с согласной, но не кончаться ими. Такая тренировка очень помогает пению </w:t>
      </w:r>
      <w:proofErr w:type="spellStart"/>
      <w:r w:rsidRPr="002D295F">
        <w:rPr>
          <w:rFonts w:ascii="Times New Roman" w:eastAsia="Times New Roman" w:hAnsi="Times New Roman" w:cs="Times New Roman"/>
          <w:color w:val="000000"/>
          <w:sz w:val="28"/>
          <w:szCs w:val="28"/>
          <w:lang w:eastAsia="ru-RU"/>
        </w:rPr>
        <w:t>legato</w:t>
      </w:r>
      <w:proofErr w:type="spellEnd"/>
      <w:r w:rsidRPr="002D295F">
        <w:rPr>
          <w:rFonts w:ascii="Times New Roman" w:eastAsia="Times New Roman" w:hAnsi="Times New Roman" w:cs="Times New Roman"/>
          <w:color w:val="000000"/>
          <w:sz w:val="28"/>
          <w:szCs w:val="28"/>
          <w:lang w:eastAsia="ru-RU"/>
        </w:rPr>
        <w:t>, хотя на первых порах дикция от этого несколько страдает, так как в дикции большая роль отводится согласным. Но через этот процесс ученик должен пройти. Когда он научится петь, не пропуская ни одной «не пропетой» гласной, то сможет больше внимания обращать на согласные, которые больше не будут «рвать» кантилену, а станут украшать ее.</w:t>
      </w:r>
      <w:r>
        <w:rPr>
          <w:rFonts w:ascii="Times New Roman" w:eastAsia="Times New Roman" w:hAnsi="Times New Roman" w:cs="Times New Roman"/>
          <w:color w:val="000000"/>
          <w:sz w:val="28"/>
          <w:szCs w:val="28"/>
          <w:lang w:eastAsia="ru-RU"/>
        </w:rPr>
        <w:t xml:space="preserve"> </w:t>
      </w:r>
      <w:r w:rsidRPr="002D295F">
        <w:rPr>
          <w:rFonts w:ascii="Times New Roman" w:eastAsia="Times New Roman" w:hAnsi="Times New Roman" w:cs="Times New Roman"/>
          <w:color w:val="000000"/>
          <w:sz w:val="28"/>
          <w:szCs w:val="28"/>
          <w:lang w:eastAsia="ru-RU"/>
        </w:rPr>
        <w:t>Стремясь к логическим точкам опоры, певец невольно объединяет звуки, ведет их к более важным в смысловом отношении нотам и словам.</w:t>
      </w:r>
    </w:p>
    <w:p w14:paraId="69866CEB" w14:textId="762FC1DD" w:rsidR="002D295F" w:rsidRPr="002D295F" w:rsidRDefault="002D295F" w:rsidP="002D295F">
      <w:pPr>
        <w:spacing w:after="0" w:line="240" w:lineRule="auto"/>
        <w:ind w:firstLine="705"/>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Очень важно умение петь </w:t>
      </w:r>
      <w:proofErr w:type="spellStart"/>
      <w:r w:rsidRPr="002D295F">
        <w:rPr>
          <w:rFonts w:ascii="Times New Roman" w:eastAsia="Times New Roman" w:hAnsi="Times New Roman" w:cs="Times New Roman"/>
          <w:color w:val="000000"/>
          <w:sz w:val="28"/>
          <w:szCs w:val="28"/>
          <w:lang w:eastAsia="ru-RU"/>
        </w:rPr>
        <w:t>legato</w:t>
      </w:r>
      <w:proofErr w:type="spellEnd"/>
      <w:r w:rsidRPr="002D295F">
        <w:rPr>
          <w:rFonts w:ascii="Times New Roman" w:eastAsia="Times New Roman" w:hAnsi="Times New Roman" w:cs="Times New Roman"/>
          <w:color w:val="000000"/>
          <w:sz w:val="28"/>
          <w:szCs w:val="28"/>
          <w:lang w:eastAsia="ru-RU"/>
        </w:rPr>
        <w:t xml:space="preserve"> на фоне</w:t>
      </w:r>
      <w:r>
        <w:rPr>
          <w:rFonts w:ascii="Times New Roman" w:eastAsia="Times New Roman" w:hAnsi="Times New Roman" w:cs="Times New Roman"/>
          <w:color w:val="000000"/>
          <w:sz w:val="28"/>
          <w:szCs w:val="28"/>
          <w:lang w:eastAsia="ru-RU"/>
        </w:rPr>
        <w:t xml:space="preserve"> </w:t>
      </w:r>
      <w:r w:rsidRPr="002D295F">
        <w:rPr>
          <w:rFonts w:ascii="Times New Roman" w:eastAsia="Times New Roman" w:hAnsi="Times New Roman" w:cs="Times New Roman"/>
          <w:color w:val="000000"/>
          <w:sz w:val="28"/>
          <w:szCs w:val="28"/>
          <w:lang w:eastAsia="ru-RU"/>
        </w:rPr>
        <w:t xml:space="preserve">закатного аккомпанемента, когда певец как бы противопоставляет свое горизонтальное </w:t>
      </w:r>
      <w:proofErr w:type="spellStart"/>
      <w:r w:rsidRPr="002D295F">
        <w:rPr>
          <w:rFonts w:ascii="Times New Roman" w:eastAsia="Times New Roman" w:hAnsi="Times New Roman" w:cs="Times New Roman"/>
          <w:color w:val="000000"/>
          <w:sz w:val="28"/>
          <w:szCs w:val="28"/>
          <w:lang w:eastAsia="ru-RU"/>
        </w:rPr>
        <w:t>звуковедение</w:t>
      </w:r>
      <w:proofErr w:type="spellEnd"/>
      <w:r w:rsidRPr="002D295F">
        <w:rPr>
          <w:rFonts w:ascii="Times New Roman" w:eastAsia="Times New Roman" w:hAnsi="Times New Roman" w:cs="Times New Roman"/>
          <w:color w:val="000000"/>
          <w:sz w:val="28"/>
          <w:szCs w:val="28"/>
          <w:lang w:eastAsia="ru-RU"/>
        </w:rPr>
        <w:t xml:space="preserve"> партии рояля. При плавном, певучем аккомпанементе слияние одинаковых намерений помогает певцу, облегчает его задачу.</w:t>
      </w:r>
    </w:p>
    <w:p w14:paraId="650D5EAB" w14:textId="5DB2F186"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lastRenderedPageBreak/>
        <w:t xml:space="preserve">Концертмейстер под руководством педагога учит певца правильно </w:t>
      </w:r>
      <w:r w:rsidRPr="002D295F">
        <w:rPr>
          <w:rFonts w:ascii="Times New Roman" w:eastAsia="Times New Roman" w:hAnsi="Times New Roman" w:cs="Times New Roman"/>
          <w:b/>
          <w:bCs/>
          <w:i/>
          <w:iCs/>
          <w:color w:val="000000"/>
          <w:sz w:val="28"/>
          <w:szCs w:val="28"/>
          <w:lang w:eastAsia="ru-RU"/>
        </w:rPr>
        <w:t>распределять силу звука</w:t>
      </w:r>
      <w:r w:rsidRPr="002D295F">
        <w:rPr>
          <w:rFonts w:ascii="Times New Roman" w:eastAsia="Times New Roman" w:hAnsi="Times New Roman" w:cs="Times New Roman"/>
          <w:color w:val="000000"/>
          <w:sz w:val="28"/>
          <w:szCs w:val="28"/>
          <w:lang w:eastAsia="ru-RU"/>
        </w:rPr>
        <w:t xml:space="preserve"> на протяжении всей песни или романса. Начинающие вокалисты порой думают, что чем громче они поют, тем красивее звучит их голос. Концертмейстер должен напоминать ученику, какой выразительности он может добиться, разнообразя силу и окраску звука, насколько он при этом сбережет свой голос. Для начинающего вокалиста пение </w:t>
      </w:r>
      <w:proofErr w:type="spellStart"/>
      <w:r w:rsidRPr="002D295F">
        <w:rPr>
          <w:rFonts w:ascii="Times New Roman" w:eastAsia="Times New Roman" w:hAnsi="Times New Roman" w:cs="Times New Roman"/>
          <w:color w:val="000000"/>
          <w:sz w:val="28"/>
          <w:szCs w:val="28"/>
          <w:lang w:eastAsia="ru-RU"/>
        </w:rPr>
        <w:t>piano</w:t>
      </w:r>
      <w:proofErr w:type="spellEnd"/>
      <w:r w:rsidRPr="002D295F">
        <w:rPr>
          <w:rFonts w:ascii="Times New Roman" w:eastAsia="Times New Roman" w:hAnsi="Times New Roman" w:cs="Times New Roman"/>
          <w:color w:val="000000"/>
          <w:sz w:val="28"/>
          <w:szCs w:val="28"/>
          <w:lang w:eastAsia="ru-RU"/>
        </w:rPr>
        <w:t xml:space="preserve"> представляет немалую сложность. С этим нюансом нужно обращаться осторожно: если и сбавлять силу звука, то немного, так как это часто приводит к мелкому дыханию, к пению «без опоры». Ученик еще </w:t>
      </w:r>
      <w:r w:rsidRPr="002D295F">
        <w:rPr>
          <w:rFonts w:ascii="Times New Roman" w:eastAsia="Times New Roman" w:hAnsi="Times New Roman" w:cs="Times New Roman"/>
          <w:color w:val="000000"/>
          <w:sz w:val="28"/>
          <w:szCs w:val="28"/>
          <w:lang w:eastAsia="ru-RU"/>
        </w:rPr>
        <w:t>недостаточно</w:t>
      </w:r>
      <w:r w:rsidRPr="002D295F">
        <w:rPr>
          <w:rFonts w:ascii="Times New Roman" w:eastAsia="Times New Roman" w:hAnsi="Times New Roman" w:cs="Times New Roman"/>
          <w:color w:val="000000"/>
          <w:sz w:val="28"/>
          <w:szCs w:val="28"/>
          <w:lang w:eastAsia="ru-RU"/>
        </w:rPr>
        <w:t xml:space="preserve"> опытен, чтобы петь одновременно и на дыхании, и </w:t>
      </w:r>
      <w:proofErr w:type="spellStart"/>
      <w:r w:rsidRPr="002D295F">
        <w:rPr>
          <w:rFonts w:ascii="Times New Roman" w:eastAsia="Times New Roman" w:hAnsi="Times New Roman" w:cs="Times New Roman"/>
          <w:color w:val="000000"/>
          <w:sz w:val="28"/>
          <w:szCs w:val="28"/>
          <w:lang w:eastAsia="ru-RU"/>
        </w:rPr>
        <w:t>piano</w:t>
      </w:r>
      <w:proofErr w:type="spellEnd"/>
      <w:r w:rsidRPr="002D295F">
        <w:rPr>
          <w:rFonts w:ascii="Times New Roman" w:eastAsia="Times New Roman" w:hAnsi="Times New Roman" w:cs="Times New Roman"/>
          <w:color w:val="000000"/>
          <w:sz w:val="28"/>
          <w:szCs w:val="28"/>
          <w:lang w:eastAsia="ru-RU"/>
        </w:rPr>
        <w:t>. Но относительное распределение звучания, безусловно, необходимо. Следует объяснить ученику, как постепенно готовить кульминацию, как опасно петь на динамическом пределе в низком и среднем регистрах – тяжелая середина ведет к усталости, к менее ярким и затрудненным для певца верхним тонам, не говоря уже о том, что кульминация на верхних нотах от этого проигрывает. Типичная ошибка молодых певцов - петь последний звук фразы или слова – громко, не смягчая его, хотя это часто неударный слог, слабая доля. Конечно, это неграмотно, и за этим недостатком концертмейстер также должен непрерывно следить.</w:t>
      </w:r>
    </w:p>
    <w:p w14:paraId="4CF5A428" w14:textId="061EBA43"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Особенность вокальной литературы – наличие</w:t>
      </w:r>
      <w:r w:rsidRPr="002D295F">
        <w:rPr>
          <w:rFonts w:ascii="Times New Roman" w:eastAsia="Times New Roman" w:hAnsi="Times New Roman" w:cs="Times New Roman"/>
          <w:b/>
          <w:bCs/>
          <w:i/>
          <w:iCs/>
          <w:color w:val="000000"/>
          <w:sz w:val="28"/>
          <w:szCs w:val="28"/>
          <w:lang w:eastAsia="ru-RU"/>
        </w:rPr>
        <w:t xml:space="preserve"> словесного текста</w:t>
      </w:r>
      <w:r w:rsidRPr="002D295F">
        <w:rPr>
          <w:rFonts w:ascii="Times New Roman" w:eastAsia="Times New Roman" w:hAnsi="Times New Roman" w:cs="Times New Roman"/>
          <w:color w:val="000000"/>
          <w:sz w:val="28"/>
          <w:szCs w:val="28"/>
          <w:lang w:eastAsia="ru-RU"/>
        </w:rPr>
        <w:t xml:space="preserve">. В работе над текстом прежде всего надо почувствовать его основное настроение. Уже потом, в процессе дальнейшей работы выявляются отдельные значительные фразы или слова, но их не должно быть слишком много, иначе они могут отвлечь внимание от музыки, сделать ее вычурной, неестественной. Часто ученик, увлекшись текстом, начинает из-за этого меньше внимания уделять собственно вокалу. Получается получении– </w:t>
      </w:r>
      <w:proofErr w:type="spellStart"/>
      <w:r w:rsidRPr="002D295F">
        <w:rPr>
          <w:rFonts w:ascii="Times New Roman" w:eastAsia="Times New Roman" w:hAnsi="Times New Roman" w:cs="Times New Roman"/>
          <w:color w:val="000000"/>
          <w:sz w:val="28"/>
          <w:szCs w:val="28"/>
          <w:lang w:eastAsia="ru-RU"/>
        </w:rPr>
        <w:t>полудекламация</w:t>
      </w:r>
      <w:proofErr w:type="spellEnd"/>
      <w:r w:rsidRPr="002D295F">
        <w:rPr>
          <w:rFonts w:ascii="Times New Roman" w:eastAsia="Times New Roman" w:hAnsi="Times New Roman" w:cs="Times New Roman"/>
          <w:color w:val="000000"/>
          <w:sz w:val="28"/>
          <w:szCs w:val="28"/>
          <w:lang w:eastAsia="ru-RU"/>
        </w:rPr>
        <w:t>, что приводит к неправильному толкованию музыкальной фразы. Ведь в работе над фразировкой надо в первую очередь исходить из смысла и характера музыки, а не текста. Последнее особенно важно, если произведение исполняется в переводе, так как при этом могут не совпадать словесные и музыкальные опоры. Встречается и обратное. Увлекшись музыкой, ученик недооценивает работу над текстом. В результате он забывает слова в самых неожиданных местах. Таким ученикам надо рекомендовать сознательно учить текст отдельно от музыки, а не запоминать его по инерции вместе с мелодией.</w:t>
      </w:r>
    </w:p>
    <w:p w14:paraId="06A76ACD" w14:textId="290B1A4E"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Нередко учащийся хорошо вокализует, поет как будто правильно, но слова получаются тусклые, невыразительные. Одна из причин этого – плохая </w:t>
      </w:r>
      <w:r w:rsidRPr="002D295F">
        <w:rPr>
          <w:rFonts w:ascii="Times New Roman" w:eastAsia="Times New Roman" w:hAnsi="Times New Roman" w:cs="Times New Roman"/>
          <w:b/>
          <w:bCs/>
          <w:i/>
          <w:iCs/>
          <w:color w:val="000000"/>
          <w:sz w:val="28"/>
          <w:szCs w:val="28"/>
          <w:lang w:eastAsia="ru-RU"/>
        </w:rPr>
        <w:t>дикция</w:t>
      </w:r>
      <w:r w:rsidRPr="002D295F">
        <w:rPr>
          <w:rFonts w:ascii="Times New Roman" w:eastAsia="Times New Roman" w:hAnsi="Times New Roman" w:cs="Times New Roman"/>
          <w:color w:val="000000"/>
          <w:sz w:val="28"/>
          <w:szCs w:val="28"/>
          <w:lang w:eastAsia="ru-RU"/>
        </w:rPr>
        <w:t>. Работать над ней нужно на каждом занятии. Ученик должен прислушиваться к тому, как он произносит слова, особенно согласные звуки – именно они чаше бывают вялыми, невнятными. Но бывает и другое: слова хорошо слышны, но все равно не интересны, ибо слово не окрашено мыслью, существует как бы вне общего содержания произведения.</w:t>
      </w:r>
      <w:r>
        <w:rPr>
          <w:rFonts w:ascii="Times New Roman" w:eastAsia="Times New Roman" w:hAnsi="Times New Roman" w:cs="Times New Roman"/>
          <w:color w:val="000000"/>
          <w:sz w:val="28"/>
          <w:szCs w:val="28"/>
          <w:lang w:eastAsia="ru-RU"/>
        </w:rPr>
        <w:t xml:space="preserve"> </w:t>
      </w:r>
      <w:r w:rsidRPr="002D295F">
        <w:rPr>
          <w:rFonts w:ascii="Times New Roman" w:eastAsia="Times New Roman" w:hAnsi="Times New Roman" w:cs="Times New Roman"/>
          <w:color w:val="000000"/>
          <w:sz w:val="28"/>
          <w:szCs w:val="28"/>
          <w:lang w:eastAsia="ru-RU"/>
        </w:rPr>
        <w:t>Педагог и концертмейстер должны разбудить у ученика воображение, фантазию, помочь ему проникнуть в образное содержание произведения, использовать выразительные возможности слова, не только хорошо произнесенного, но и «окрашенного» настроением всего произведения.</w:t>
      </w:r>
    </w:p>
    <w:p w14:paraId="5FB8ECE6" w14:textId="1467E830"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lastRenderedPageBreak/>
        <w:t>Работа над текстом неразрывно связана с работой над правильным произношением гласных. В одних случаях вокалист до такой степени стремится петь в одном звуковом фокусе с излишне округленными гласными, что совершенно нивелирует их, лишает индивидуальности, фонетической определенности и тем самым обесцвечивает слово; в других случаях он произносит так называемые плоские гласные, которые более свойственны народной манере пения. Обе крайности устранить порой бывает нелегко. Необходимо, чтобы с помощью педагога, а затем и концертмейстера ученик следил за красотой и богатством звучания слова, чтобы гласные не были «пестрыми» (то есть произнесенными в разной вокальной манере) и в то же время сохранили каждая в отдельности свою индивидуальную окраску.</w:t>
      </w:r>
    </w:p>
    <w:p w14:paraId="546516C2" w14:textId="3C8E771B"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На концертмейстера возлагается ответственная задача – ознакомить ученика с различными музыкальными стилями, воспитать его музыкальный вкус. Эту миссию он выполняет и через высокохудожественное исполнение аккомпанемента, и через профессиональную работу на этапах разучивания произведения с солистом. Установить творческий, рабочий контакт с вокалистом нелегко, но нужен еще и контакт чисто человеческий, духовный.</w:t>
      </w:r>
    </w:p>
    <w:p w14:paraId="4526FD33" w14:textId="3C431A3B"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r w:rsidRPr="002D295F">
        <w:rPr>
          <w:rFonts w:ascii="Times New Roman" w:eastAsia="Times New Roman" w:hAnsi="Times New Roman" w:cs="Times New Roman"/>
          <w:color w:val="000000"/>
          <w:sz w:val="28"/>
          <w:szCs w:val="28"/>
          <w:lang w:eastAsia="ru-RU"/>
        </w:rPr>
        <w:t xml:space="preserve">Поэтому в работе концертмейстера с вокалистом необходимо полное доверие. Вокалист должен быть уверен, что концертмейстер правильно его «ведет», любит и ценит его голос, тембр, бережно к нему относится, знает его возможности, </w:t>
      </w:r>
      <w:proofErr w:type="spellStart"/>
      <w:r w:rsidRPr="002D295F">
        <w:rPr>
          <w:rFonts w:ascii="Times New Roman" w:eastAsia="Times New Roman" w:hAnsi="Times New Roman" w:cs="Times New Roman"/>
          <w:color w:val="000000"/>
          <w:sz w:val="28"/>
          <w:szCs w:val="28"/>
          <w:lang w:eastAsia="ru-RU"/>
        </w:rPr>
        <w:t>тесситурные</w:t>
      </w:r>
      <w:proofErr w:type="spellEnd"/>
      <w:r w:rsidRPr="002D295F">
        <w:rPr>
          <w:rFonts w:ascii="Times New Roman" w:eastAsia="Times New Roman" w:hAnsi="Times New Roman" w:cs="Times New Roman"/>
          <w:color w:val="000000"/>
          <w:sz w:val="28"/>
          <w:szCs w:val="28"/>
          <w:lang w:eastAsia="ru-RU"/>
        </w:rPr>
        <w:t xml:space="preserve"> слабости и достоинства. Все певцы, а юные в особенности, ждут от своих концертмейстеров не только музыкального мастерства, но человеческой чуткости. </w:t>
      </w:r>
    </w:p>
    <w:p w14:paraId="03CC5683" w14:textId="75522EF5" w:rsidR="002D295F" w:rsidRPr="002D295F" w:rsidRDefault="002D295F" w:rsidP="002D295F">
      <w:pPr>
        <w:spacing w:after="0" w:line="240" w:lineRule="auto"/>
        <w:ind w:firstLine="708"/>
        <w:jc w:val="both"/>
        <w:rPr>
          <w:rFonts w:ascii="Times New Roman" w:eastAsia="Times New Roman" w:hAnsi="Times New Roman" w:cs="Times New Roman"/>
          <w:color w:val="000000"/>
          <w:sz w:val="28"/>
          <w:szCs w:val="28"/>
          <w:lang w:eastAsia="ru-RU"/>
        </w:rPr>
      </w:pPr>
      <w:proofErr w:type="spellStart"/>
      <w:r w:rsidRPr="002D295F">
        <w:rPr>
          <w:rFonts w:ascii="Times New Roman" w:eastAsia="Times New Roman" w:hAnsi="Times New Roman" w:cs="Times New Roman"/>
          <w:color w:val="000000"/>
          <w:sz w:val="28"/>
          <w:szCs w:val="28"/>
          <w:lang w:eastAsia="ru-RU"/>
        </w:rPr>
        <w:t>Е.Кубанцева</w:t>
      </w:r>
      <w:proofErr w:type="spellEnd"/>
      <w:r w:rsidRPr="002D295F">
        <w:rPr>
          <w:rFonts w:ascii="Times New Roman" w:eastAsia="Times New Roman" w:hAnsi="Times New Roman" w:cs="Times New Roman"/>
          <w:color w:val="000000"/>
          <w:sz w:val="28"/>
          <w:szCs w:val="28"/>
          <w:lang w:eastAsia="ru-RU"/>
        </w:rPr>
        <w:t xml:space="preserve"> выделяет несколько этапов работы концертмейстера над аккомпанементом вокального сочинения:</w:t>
      </w:r>
    </w:p>
    <w:p w14:paraId="511F8FEB" w14:textId="488A6FD2"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предварительно зрительное прочтение нотного текста, музыкально- слуховое представление;</w:t>
      </w:r>
    </w:p>
    <w:p w14:paraId="42E10A48" w14:textId="5C488F9D"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первоначальный анализ произведения, проигрывание целиком – с совмещением вокальной и фортепианной партий;</w:t>
      </w:r>
    </w:p>
    <w:p w14:paraId="4E5432D0" w14:textId="6413C016"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ознакомление с данными о творческом пути композитора, его стиле, о жанрах, в которых он работал;</w:t>
      </w:r>
    </w:p>
    <w:p w14:paraId="0F2E3A6B" w14:textId="17E83284"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выявление стилистических особенностей сочинения;</w:t>
      </w:r>
    </w:p>
    <w:p w14:paraId="7B83E113" w14:textId="66AB4A3C"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отработка на фортепиано эпизодов с различными элементами трудно стези;</w:t>
      </w:r>
    </w:p>
    <w:p w14:paraId="0D5E9DAD" w14:textId="145F2BBF"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выучивание своей партии и партии солиста;</w:t>
      </w:r>
    </w:p>
    <w:p w14:paraId="01D3AE6C" w14:textId="580D339E"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анализ вокальных трудностей;</w:t>
      </w:r>
    </w:p>
    <w:p w14:paraId="30D71E08" w14:textId="0D822385"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постижение художественного образа сочинения, составление исполнительского плана;</w:t>
      </w:r>
    </w:p>
    <w:p w14:paraId="47A7E69C" w14:textId="5499671A"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правильное определение темпа, нахождение выразительных средств, создание представлений о динамических нюансах;</w:t>
      </w:r>
    </w:p>
    <w:p w14:paraId="0F46C704" w14:textId="1C153CB8"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проработка и отшлифовка деталей;</w:t>
      </w:r>
    </w:p>
    <w:p w14:paraId="294D9DDA" w14:textId="75C72460" w:rsidR="002D295F" w:rsidRPr="00CD2C14"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репетиционный процесс в ансамбле с солистом;</w:t>
      </w:r>
    </w:p>
    <w:p w14:paraId="21AD6CEB" w14:textId="4FE472E7" w:rsidR="002D295F" w:rsidRDefault="002D295F" w:rsidP="00CD2C14">
      <w:pPr>
        <w:pStyle w:val="a4"/>
        <w:numPr>
          <w:ilvl w:val="0"/>
          <w:numId w:val="1"/>
        </w:numPr>
        <w:spacing w:after="0" w:line="240" w:lineRule="auto"/>
        <w:ind w:left="1276" w:hanging="567"/>
        <w:jc w:val="both"/>
        <w:rPr>
          <w:rFonts w:ascii="Times New Roman" w:eastAsia="Times New Roman" w:hAnsi="Times New Roman" w:cs="Times New Roman"/>
          <w:color w:val="000000"/>
          <w:sz w:val="28"/>
          <w:szCs w:val="28"/>
          <w:lang w:eastAsia="ru-RU"/>
        </w:rPr>
      </w:pPr>
      <w:r w:rsidRPr="00CD2C14">
        <w:rPr>
          <w:rFonts w:ascii="Times New Roman" w:eastAsia="Times New Roman" w:hAnsi="Times New Roman" w:cs="Times New Roman"/>
          <w:color w:val="000000"/>
          <w:sz w:val="28"/>
          <w:szCs w:val="28"/>
          <w:lang w:eastAsia="ru-RU"/>
        </w:rPr>
        <w:t>воплощение музыкально-исполнительского замысла в концертном исполнении.</w:t>
      </w:r>
    </w:p>
    <w:p w14:paraId="2CD082B9" w14:textId="77777777" w:rsidR="00CD2C14" w:rsidRDefault="00CD2C14" w:rsidP="00CD2C14">
      <w:pPr>
        <w:autoSpaceDE w:val="0"/>
        <w:autoSpaceDN w:val="0"/>
        <w:adjustRightInd w:val="0"/>
        <w:spacing w:after="0" w:line="240" w:lineRule="auto"/>
        <w:jc w:val="both"/>
        <w:rPr>
          <w:rFonts w:ascii="Times New Roman" w:hAnsi="Times New Roman"/>
          <w:sz w:val="28"/>
          <w:szCs w:val="28"/>
        </w:rPr>
      </w:pPr>
    </w:p>
    <w:p w14:paraId="5633C64D" w14:textId="77777777" w:rsidR="00CD2C14" w:rsidRDefault="00CD2C14" w:rsidP="00CD2C14">
      <w:pPr>
        <w:autoSpaceDE w:val="0"/>
        <w:autoSpaceDN w:val="0"/>
        <w:adjustRightInd w:val="0"/>
        <w:spacing w:after="0" w:line="240" w:lineRule="auto"/>
        <w:jc w:val="both"/>
        <w:rPr>
          <w:rFonts w:ascii="Times New Roman" w:hAnsi="Times New Roman"/>
          <w:sz w:val="28"/>
          <w:szCs w:val="28"/>
        </w:rPr>
      </w:pPr>
    </w:p>
    <w:p w14:paraId="1B4B62AC" w14:textId="77777777" w:rsidR="00CD2C14" w:rsidRDefault="00CD2C14" w:rsidP="00CD2C14">
      <w:pPr>
        <w:autoSpaceDE w:val="0"/>
        <w:autoSpaceDN w:val="0"/>
        <w:adjustRightInd w:val="0"/>
        <w:spacing w:after="0" w:line="240" w:lineRule="auto"/>
        <w:jc w:val="both"/>
        <w:rPr>
          <w:rFonts w:ascii="Times New Roman" w:hAnsi="Times New Roman"/>
          <w:sz w:val="28"/>
          <w:szCs w:val="28"/>
        </w:rPr>
      </w:pPr>
      <w:r w:rsidRPr="00BF2A45">
        <w:rPr>
          <w:rFonts w:ascii="Times New Roman" w:hAnsi="Times New Roman"/>
          <w:sz w:val="28"/>
          <w:szCs w:val="28"/>
        </w:rPr>
        <w:t>Вопросы:</w:t>
      </w:r>
    </w:p>
    <w:p w14:paraId="36152D23" w14:textId="77777777" w:rsidR="00CD2C14" w:rsidRPr="00A745D1" w:rsidRDefault="00CD2C14" w:rsidP="00CD2C14">
      <w:pPr>
        <w:autoSpaceDE w:val="0"/>
        <w:autoSpaceDN w:val="0"/>
        <w:adjustRightInd w:val="0"/>
        <w:spacing w:after="0" w:line="240" w:lineRule="auto"/>
        <w:jc w:val="both"/>
        <w:rPr>
          <w:rFonts w:ascii="Times New Roman" w:hAnsi="Times New Roman"/>
          <w:sz w:val="28"/>
          <w:szCs w:val="28"/>
        </w:rPr>
      </w:pPr>
    </w:p>
    <w:p w14:paraId="65716A95" w14:textId="71F36344" w:rsidR="00CD2C14" w:rsidRPr="00BF2A45" w:rsidRDefault="00CD2C14" w:rsidP="00CD2C14">
      <w:pPr>
        <w:autoSpaceDE w:val="0"/>
        <w:autoSpaceDN w:val="0"/>
        <w:adjustRightInd w:val="0"/>
        <w:spacing w:after="0" w:line="240" w:lineRule="auto"/>
        <w:jc w:val="both"/>
        <w:rPr>
          <w:rFonts w:ascii="Times New Roman" w:hAnsi="Times New Roman"/>
          <w:sz w:val="28"/>
          <w:szCs w:val="28"/>
        </w:rPr>
      </w:pPr>
      <w:r w:rsidRPr="00BF2A45">
        <w:rPr>
          <w:rFonts w:ascii="Times New Roman" w:hAnsi="Times New Roman"/>
          <w:sz w:val="28"/>
          <w:szCs w:val="28"/>
        </w:rPr>
        <w:t>1.</w:t>
      </w:r>
      <w:r>
        <w:rPr>
          <w:rFonts w:ascii="Times New Roman" w:hAnsi="Times New Roman"/>
          <w:sz w:val="28"/>
          <w:szCs w:val="28"/>
        </w:rPr>
        <w:t>Назовите основные особенности работы концертмейстера с начинающим вокалистом</w:t>
      </w:r>
      <w:r w:rsidRPr="00BF2A45">
        <w:rPr>
          <w:rFonts w:ascii="Times New Roman" w:hAnsi="Times New Roman"/>
          <w:sz w:val="28"/>
          <w:szCs w:val="28"/>
        </w:rPr>
        <w:t>.</w:t>
      </w:r>
    </w:p>
    <w:p w14:paraId="4B12D249" w14:textId="213409DD" w:rsidR="00CD2C14" w:rsidRPr="00BF2A45" w:rsidRDefault="00CD2C14" w:rsidP="00CD2C14">
      <w:pPr>
        <w:autoSpaceDE w:val="0"/>
        <w:autoSpaceDN w:val="0"/>
        <w:adjustRightInd w:val="0"/>
        <w:spacing w:after="0" w:line="240" w:lineRule="auto"/>
        <w:jc w:val="both"/>
        <w:rPr>
          <w:rFonts w:ascii="Times New Roman" w:hAnsi="Times New Roman"/>
          <w:sz w:val="28"/>
          <w:szCs w:val="28"/>
        </w:rPr>
      </w:pPr>
      <w:r w:rsidRPr="00BF2A45">
        <w:rPr>
          <w:rFonts w:ascii="Times New Roman" w:hAnsi="Times New Roman"/>
          <w:sz w:val="28"/>
          <w:szCs w:val="28"/>
        </w:rPr>
        <w:t>2.Перечисл</w:t>
      </w:r>
      <w:r>
        <w:rPr>
          <w:rFonts w:ascii="Times New Roman" w:hAnsi="Times New Roman"/>
          <w:sz w:val="28"/>
          <w:szCs w:val="28"/>
        </w:rPr>
        <w:t>и</w:t>
      </w:r>
      <w:r w:rsidRPr="00BF2A45">
        <w:rPr>
          <w:rFonts w:ascii="Times New Roman" w:hAnsi="Times New Roman"/>
          <w:sz w:val="28"/>
          <w:szCs w:val="28"/>
        </w:rPr>
        <w:t xml:space="preserve">те </w:t>
      </w:r>
      <w:r w:rsidRPr="002D295F">
        <w:rPr>
          <w:rFonts w:ascii="Times New Roman" w:eastAsia="Times New Roman" w:hAnsi="Times New Roman" w:cs="Times New Roman"/>
          <w:color w:val="000000"/>
          <w:sz w:val="28"/>
          <w:szCs w:val="28"/>
          <w:lang w:eastAsia="ru-RU"/>
        </w:rPr>
        <w:t>этап</w:t>
      </w:r>
      <w:r>
        <w:rPr>
          <w:rFonts w:ascii="Times New Roman" w:eastAsia="Times New Roman" w:hAnsi="Times New Roman" w:cs="Times New Roman"/>
          <w:color w:val="000000"/>
          <w:sz w:val="28"/>
          <w:szCs w:val="28"/>
          <w:lang w:eastAsia="ru-RU"/>
        </w:rPr>
        <w:t>ы</w:t>
      </w:r>
      <w:r w:rsidRPr="002D295F">
        <w:rPr>
          <w:rFonts w:ascii="Times New Roman" w:eastAsia="Times New Roman" w:hAnsi="Times New Roman" w:cs="Times New Roman"/>
          <w:color w:val="000000"/>
          <w:sz w:val="28"/>
          <w:szCs w:val="28"/>
          <w:lang w:eastAsia="ru-RU"/>
        </w:rPr>
        <w:t xml:space="preserve"> работы концертмейстера над аккомпанементом вокального сочинения</w:t>
      </w:r>
      <w:r>
        <w:rPr>
          <w:rFonts w:ascii="Times New Roman" w:eastAsia="Times New Roman" w:hAnsi="Times New Roman" w:cs="Times New Roman"/>
          <w:color w:val="000000"/>
          <w:sz w:val="28"/>
          <w:szCs w:val="28"/>
          <w:lang w:eastAsia="ru-RU"/>
        </w:rPr>
        <w:t>.</w:t>
      </w:r>
    </w:p>
    <w:p w14:paraId="2C1A1389" w14:textId="646B14F6" w:rsidR="00CD2C14" w:rsidRPr="00BF2A45" w:rsidRDefault="00CD2C14" w:rsidP="00CD2C14">
      <w:pPr>
        <w:autoSpaceDE w:val="0"/>
        <w:autoSpaceDN w:val="0"/>
        <w:adjustRightInd w:val="0"/>
        <w:spacing w:after="0" w:line="240" w:lineRule="auto"/>
        <w:jc w:val="both"/>
        <w:rPr>
          <w:rFonts w:ascii="Times New Roman" w:hAnsi="Times New Roman"/>
          <w:sz w:val="28"/>
          <w:szCs w:val="28"/>
        </w:rPr>
      </w:pPr>
      <w:r w:rsidRPr="00BF2A45">
        <w:rPr>
          <w:rFonts w:ascii="Times New Roman" w:hAnsi="Times New Roman"/>
          <w:sz w:val="28"/>
          <w:szCs w:val="28"/>
        </w:rPr>
        <w:t>3.</w:t>
      </w:r>
      <w:r>
        <w:rPr>
          <w:rFonts w:ascii="Times New Roman" w:hAnsi="Times New Roman"/>
          <w:sz w:val="28"/>
          <w:szCs w:val="28"/>
        </w:rPr>
        <w:t>Расскажите, как концертмейстер может помочь вокалисту в работе над текстом.</w:t>
      </w:r>
    </w:p>
    <w:p w14:paraId="0A18E342" w14:textId="2503317C" w:rsidR="00CD2C14" w:rsidRPr="00CD2C14" w:rsidRDefault="00CD2C14" w:rsidP="00CD2C1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F2A45">
        <w:rPr>
          <w:rFonts w:ascii="Times New Roman" w:hAnsi="Times New Roman"/>
          <w:sz w:val="28"/>
          <w:szCs w:val="28"/>
        </w:rPr>
        <w:t>4.</w:t>
      </w:r>
      <w:r>
        <w:rPr>
          <w:rFonts w:ascii="Times New Roman" w:hAnsi="Times New Roman"/>
          <w:sz w:val="28"/>
          <w:szCs w:val="28"/>
        </w:rPr>
        <w:t>Перечислите важные моменты, на которые стоит обращать внимание в работе концертмейстера над ритмической стороной исполнения в вокальном классе.</w:t>
      </w:r>
    </w:p>
    <w:sectPr w:rsidR="00CD2C14" w:rsidRPr="00CD2C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000E"/>
    <w:multiLevelType w:val="hybridMultilevel"/>
    <w:tmpl w:val="A98AA1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95F"/>
    <w:rsid w:val="002D295F"/>
    <w:rsid w:val="00682AD7"/>
    <w:rsid w:val="00861406"/>
    <w:rsid w:val="00CD2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DA79"/>
  <w15:chartTrackingRefBased/>
  <w15:docId w15:val="{C33576E3-95D1-49BF-BE50-0206B5C7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295F"/>
  </w:style>
  <w:style w:type="paragraph" w:styleId="1">
    <w:name w:val="heading 1"/>
    <w:basedOn w:val="a"/>
    <w:link w:val="10"/>
    <w:uiPriority w:val="9"/>
    <w:qFormat/>
    <w:rsid w:val="002D29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295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D295F"/>
    <w:pPr>
      <w:spacing w:after="0" w:line="240" w:lineRule="auto"/>
    </w:pPr>
    <w:rPr>
      <w:rFonts w:ascii="Times New Roman" w:eastAsia="Times New Roman" w:hAnsi="Times New Roman" w:cs="Times New Roman"/>
      <w:sz w:val="24"/>
      <w:szCs w:val="24"/>
      <w:lang w:eastAsia="ru-RU"/>
    </w:rPr>
  </w:style>
  <w:style w:type="paragraph" w:customStyle="1" w:styleId="pnormal">
    <w:name w:val="p_normal"/>
    <w:basedOn w:val="a"/>
    <w:rsid w:val="002D295F"/>
    <w:pPr>
      <w:spacing w:after="0" w:line="240" w:lineRule="auto"/>
    </w:pPr>
    <w:rPr>
      <w:rFonts w:ascii="Times New Roman" w:eastAsia="Times New Roman" w:hAnsi="Times New Roman" w:cs="Times New Roman"/>
      <w:sz w:val="24"/>
      <w:szCs w:val="24"/>
      <w:lang w:eastAsia="ru-RU"/>
    </w:rPr>
  </w:style>
  <w:style w:type="character" w:customStyle="1" w:styleId="fheading1">
    <w:name w:val="f_heading1"/>
    <w:basedOn w:val="a0"/>
    <w:rsid w:val="002D295F"/>
    <w:rPr>
      <w:b/>
      <w:bCs/>
      <w:caps/>
    </w:rPr>
  </w:style>
  <w:style w:type="paragraph" w:styleId="a4">
    <w:name w:val="List Paragraph"/>
    <w:basedOn w:val="a"/>
    <w:uiPriority w:val="34"/>
    <w:qFormat/>
    <w:rsid w:val="00CD2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4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2171</Words>
  <Characters>12381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Rekss</dc:creator>
  <cp:keywords/>
  <dc:description/>
  <cp:lastModifiedBy>Rekss</cp:lastModifiedBy>
  <cp:revision>1</cp:revision>
  <dcterms:created xsi:type="dcterms:W3CDTF">2024-05-04T17:27:00Z</dcterms:created>
  <dcterms:modified xsi:type="dcterms:W3CDTF">2024-05-04T17:47:00Z</dcterms:modified>
</cp:coreProperties>
</file>